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C724DC"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C724DC"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D66988" w:rsidRDefault="005527A4" w:rsidP="00875196">
            <w:pPr>
              <w:pStyle w:val="Title"/>
              <w:jc w:val="left"/>
              <w:rPr>
                <w:b/>
              </w:rPr>
            </w:pPr>
            <w:r w:rsidRPr="00D66988">
              <w:rPr>
                <w:b/>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D66988" w:rsidRDefault="00E633B5" w:rsidP="00875196">
            <w:pPr>
              <w:pStyle w:val="Title"/>
              <w:jc w:val="left"/>
              <w:rPr>
                <w:b/>
              </w:rPr>
            </w:pPr>
            <w:r w:rsidRPr="00D66988">
              <w:rPr>
                <w:b/>
              </w:rPr>
              <w:t>15EN3009</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D66988" w:rsidRDefault="00E633B5" w:rsidP="00875196">
            <w:pPr>
              <w:pStyle w:val="Title"/>
              <w:jc w:val="left"/>
              <w:rPr>
                <w:b/>
              </w:rPr>
            </w:pPr>
            <w:r w:rsidRPr="00D66988">
              <w:rPr>
                <w:b/>
                <w:szCs w:val="24"/>
              </w:rPr>
              <w:t>ENGLISH FOR SPECIFIC PURPOSES</w:t>
            </w:r>
            <w:r w:rsidR="005527A4" w:rsidRPr="00D66988">
              <w:rPr>
                <w:b/>
              </w:rPr>
              <w:t xml:space="preserve"> </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C724DC" w:rsidP="005527A4">
      <w:pPr>
        <w:pStyle w:val="Title"/>
        <w:jc w:val="left"/>
        <w:rPr>
          <w:b/>
        </w:rPr>
      </w:pPr>
      <w:r>
        <w:rPr>
          <w:b/>
          <w:noProof/>
        </w:rPr>
        <w:pict>
          <v:line id="_x0000_s1039" style="position:absolute;z-index:251659776;mso-position-horizontal-relative:text;mso-position-vertical-relative:text" from="-9pt,11.2pt" to="7in,11.2pt"/>
        </w:pic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2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8108"/>
        <w:gridCol w:w="1046"/>
        <w:gridCol w:w="900"/>
      </w:tblGrid>
      <w:tr w:rsidR="005D0F4A" w:rsidRPr="004725CA" w:rsidTr="00980610">
        <w:trPr>
          <w:trHeight w:val="6"/>
        </w:trPr>
        <w:tc>
          <w:tcPr>
            <w:tcW w:w="530" w:type="dxa"/>
            <w:shd w:val="clear" w:color="auto" w:fill="auto"/>
          </w:tcPr>
          <w:p w:rsidR="005D0F4A" w:rsidRPr="00875196" w:rsidRDefault="005D0F4A" w:rsidP="00875196">
            <w:pPr>
              <w:jc w:val="center"/>
              <w:rPr>
                <w:b/>
                <w:sz w:val="20"/>
                <w:szCs w:val="20"/>
              </w:rPr>
            </w:pPr>
            <w:r w:rsidRPr="00875196">
              <w:rPr>
                <w:b/>
                <w:sz w:val="20"/>
                <w:szCs w:val="20"/>
              </w:rPr>
              <w:t>Q. No.</w:t>
            </w:r>
          </w:p>
        </w:tc>
        <w:tc>
          <w:tcPr>
            <w:tcW w:w="684" w:type="dxa"/>
            <w:shd w:val="clear" w:color="auto" w:fill="auto"/>
          </w:tcPr>
          <w:p w:rsidR="005D0F4A" w:rsidRPr="00875196" w:rsidRDefault="005D0F4A" w:rsidP="00875196">
            <w:pPr>
              <w:jc w:val="center"/>
              <w:rPr>
                <w:b/>
                <w:sz w:val="20"/>
                <w:szCs w:val="20"/>
              </w:rPr>
            </w:pPr>
            <w:r w:rsidRPr="00875196">
              <w:rPr>
                <w:b/>
                <w:sz w:val="20"/>
                <w:szCs w:val="20"/>
              </w:rPr>
              <w:t>Sub Div.</w:t>
            </w:r>
          </w:p>
        </w:tc>
        <w:tc>
          <w:tcPr>
            <w:tcW w:w="8108"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046"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900" w:type="dxa"/>
            <w:shd w:val="clear" w:color="auto" w:fill="auto"/>
          </w:tcPr>
          <w:p w:rsidR="005D0F4A" w:rsidRPr="00875196" w:rsidRDefault="005D0F4A" w:rsidP="00875196">
            <w:pPr>
              <w:ind w:left="542" w:right="-90" w:hanging="542"/>
              <w:jc w:val="center"/>
              <w:rPr>
                <w:b/>
                <w:sz w:val="20"/>
                <w:szCs w:val="20"/>
              </w:rPr>
            </w:pPr>
            <w:r w:rsidRPr="00875196">
              <w:rPr>
                <w:b/>
                <w:sz w:val="20"/>
                <w:szCs w:val="20"/>
              </w:rPr>
              <w:t>Marks</w:t>
            </w:r>
          </w:p>
        </w:tc>
      </w:tr>
      <w:tr w:rsidR="005D0F4A" w:rsidRPr="00EF5853" w:rsidTr="00980610">
        <w:trPr>
          <w:trHeight w:val="4"/>
        </w:trPr>
        <w:tc>
          <w:tcPr>
            <w:tcW w:w="530" w:type="dxa"/>
            <w:shd w:val="clear" w:color="auto" w:fill="auto"/>
          </w:tcPr>
          <w:p w:rsidR="005D0F4A" w:rsidRPr="00EF5853" w:rsidRDefault="005D0F4A" w:rsidP="00875196">
            <w:pPr>
              <w:jc w:val="center"/>
            </w:pPr>
            <w:r w:rsidRPr="00EF5853">
              <w:t>1.</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E633B5" w:rsidP="00875196">
            <w:r w:rsidRPr="0072724A">
              <w:t>What are the theories that happen to be the keys to the success of language learning and teaching in ESP?</w:t>
            </w:r>
          </w:p>
        </w:tc>
        <w:tc>
          <w:tcPr>
            <w:tcW w:w="1046" w:type="dxa"/>
            <w:shd w:val="clear" w:color="auto" w:fill="auto"/>
          </w:tcPr>
          <w:p w:rsidR="005D0F4A" w:rsidRPr="00875196" w:rsidRDefault="00E633B5" w:rsidP="00875196">
            <w:pPr>
              <w:jc w:val="center"/>
              <w:rPr>
                <w:sz w:val="22"/>
                <w:szCs w:val="22"/>
              </w:rPr>
            </w:pPr>
            <w:r>
              <w:rPr>
                <w:sz w:val="22"/>
                <w:szCs w:val="22"/>
              </w:rPr>
              <w:t>CO1</w:t>
            </w:r>
          </w:p>
        </w:tc>
        <w:tc>
          <w:tcPr>
            <w:tcW w:w="900" w:type="dxa"/>
            <w:shd w:val="clear" w:color="auto" w:fill="auto"/>
          </w:tcPr>
          <w:p w:rsidR="005D0F4A" w:rsidRPr="00980610" w:rsidRDefault="00E633B5" w:rsidP="005814FF">
            <w:pPr>
              <w:ind w:left="542" w:right="-90" w:hanging="542"/>
              <w:jc w:val="center"/>
              <w:rPr>
                <w:sz w:val="20"/>
                <w:szCs w:val="20"/>
              </w:rPr>
            </w:pPr>
            <w:r w:rsidRPr="00980610">
              <w:rPr>
                <w:sz w:val="20"/>
                <w:szCs w:val="20"/>
              </w:rPr>
              <w:t>20</w:t>
            </w:r>
          </w:p>
        </w:tc>
      </w:tr>
      <w:tr w:rsidR="00DE0497" w:rsidRPr="00EF5853" w:rsidTr="00980610">
        <w:trPr>
          <w:trHeight w:val="4"/>
        </w:trPr>
        <w:tc>
          <w:tcPr>
            <w:tcW w:w="11268" w:type="dxa"/>
            <w:gridSpan w:val="5"/>
            <w:shd w:val="clear" w:color="auto" w:fill="auto"/>
          </w:tcPr>
          <w:p w:rsidR="00DE0497" w:rsidRPr="00980610" w:rsidRDefault="00DE0497" w:rsidP="005814FF">
            <w:pPr>
              <w:ind w:left="542" w:right="-90" w:hanging="542"/>
              <w:jc w:val="center"/>
              <w:rPr>
                <w:sz w:val="20"/>
                <w:szCs w:val="20"/>
              </w:rPr>
            </w:pPr>
            <w:r w:rsidRPr="00980610">
              <w:rPr>
                <w:sz w:val="20"/>
                <w:szCs w:val="20"/>
              </w:rPr>
              <w:t>(OR)</w:t>
            </w:r>
          </w:p>
        </w:tc>
      </w:tr>
      <w:tr w:rsidR="005D0F4A" w:rsidRPr="00EF5853" w:rsidTr="00980610">
        <w:trPr>
          <w:trHeight w:val="4"/>
        </w:trPr>
        <w:tc>
          <w:tcPr>
            <w:tcW w:w="530" w:type="dxa"/>
            <w:vMerge w:val="restart"/>
            <w:shd w:val="clear" w:color="auto" w:fill="auto"/>
          </w:tcPr>
          <w:p w:rsidR="005D0F4A" w:rsidRPr="00EF5853" w:rsidRDefault="005D0F4A" w:rsidP="00875196">
            <w:pPr>
              <w:jc w:val="center"/>
            </w:pPr>
            <w:r w:rsidRPr="00EF5853">
              <w:t>2.</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E633B5" w:rsidP="00E633B5">
            <w:r w:rsidRPr="0072724A">
              <w:t>Trace the changes that happened in the teaching of English after the Second World War?</w:t>
            </w:r>
          </w:p>
        </w:tc>
        <w:tc>
          <w:tcPr>
            <w:tcW w:w="1046" w:type="dxa"/>
            <w:shd w:val="clear" w:color="auto" w:fill="auto"/>
          </w:tcPr>
          <w:p w:rsidR="005D0F4A" w:rsidRPr="00875196" w:rsidRDefault="00E633B5" w:rsidP="00875196">
            <w:pPr>
              <w:jc w:val="center"/>
              <w:rPr>
                <w:sz w:val="22"/>
                <w:szCs w:val="22"/>
              </w:rPr>
            </w:pPr>
            <w:r>
              <w:rPr>
                <w:sz w:val="22"/>
                <w:szCs w:val="22"/>
              </w:rPr>
              <w:t>CO1</w:t>
            </w:r>
          </w:p>
        </w:tc>
        <w:tc>
          <w:tcPr>
            <w:tcW w:w="900" w:type="dxa"/>
            <w:shd w:val="clear" w:color="auto" w:fill="auto"/>
          </w:tcPr>
          <w:p w:rsidR="005D0F4A" w:rsidRPr="00980610" w:rsidRDefault="00E633B5" w:rsidP="005814FF">
            <w:pPr>
              <w:ind w:left="542" w:right="-90" w:hanging="542"/>
              <w:jc w:val="center"/>
              <w:rPr>
                <w:sz w:val="20"/>
                <w:szCs w:val="20"/>
              </w:rPr>
            </w:pPr>
            <w:r w:rsidRPr="00980610">
              <w:rPr>
                <w:sz w:val="20"/>
                <w:szCs w:val="20"/>
              </w:rPr>
              <w:t>10</w:t>
            </w:r>
          </w:p>
        </w:tc>
      </w:tr>
      <w:tr w:rsidR="005D0F4A" w:rsidRPr="00EF5853" w:rsidTr="00980610">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E633B5" w:rsidP="00E633B5">
            <w:pPr>
              <w:autoSpaceDE w:val="0"/>
              <w:autoSpaceDN w:val="0"/>
              <w:adjustRightInd w:val="0"/>
            </w:pPr>
            <w:r>
              <w:t>I</w:t>
            </w:r>
            <w:r w:rsidRPr="0072724A">
              <w:t xml:space="preserve">s it essential to teach grammar to students </w:t>
            </w:r>
            <w:proofErr w:type="gramStart"/>
            <w:r w:rsidRPr="0072724A">
              <w:t>of  ESP</w:t>
            </w:r>
            <w:proofErr w:type="gramEnd"/>
            <w:r w:rsidRPr="0072724A">
              <w:t>/ EAP? Defend your point of view using illustration?</w:t>
            </w:r>
          </w:p>
        </w:tc>
        <w:tc>
          <w:tcPr>
            <w:tcW w:w="1046" w:type="dxa"/>
            <w:shd w:val="clear" w:color="auto" w:fill="auto"/>
          </w:tcPr>
          <w:p w:rsidR="005D0F4A" w:rsidRPr="00875196" w:rsidRDefault="00E633B5" w:rsidP="00875196">
            <w:pPr>
              <w:jc w:val="center"/>
              <w:rPr>
                <w:sz w:val="22"/>
                <w:szCs w:val="22"/>
              </w:rPr>
            </w:pPr>
            <w:r>
              <w:rPr>
                <w:sz w:val="22"/>
                <w:szCs w:val="22"/>
              </w:rPr>
              <w:t>CO2</w:t>
            </w:r>
          </w:p>
        </w:tc>
        <w:tc>
          <w:tcPr>
            <w:tcW w:w="900" w:type="dxa"/>
            <w:shd w:val="clear" w:color="auto" w:fill="auto"/>
          </w:tcPr>
          <w:p w:rsidR="005D0F4A" w:rsidRPr="00980610" w:rsidRDefault="00E633B5" w:rsidP="005814FF">
            <w:pPr>
              <w:ind w:left="542" w:right="-90" w:hanging="542"/>
              <w:jc w:val="center"/>
              <w:rPr>
                <w:sz w:val="20"/>
                <w:szCs w:val="20"/>
              </w:rPr>
            </w:pPr>
            <w:r w:rsidRPr="00980610">
              <w:rPr>
                <w:sz w:val="20"/>
                <w:szCs w:val="20"/>
              </w:rPr>
              <w:t>10</w:t>
            </w:r>
          </w:p>
        </w:tc>
      </w:tr>
      <w:tr w:rsidR="005D0F4A" w:rsidRPr="00EF5853" w:rsidTr="00980610">
        <w:trPr>
          <w:trHeight w:val="4"/>
        </w:trPr>
        <w:tc>
          <w:tcPr>
            <w:tcW w:w="530" w:type="dxa"/>
            <w:shd w:val="clear" w:color="auto" w:fill="auto"/>
          </w:tcPr>
          <w:p w:rsidR="005D0F4A" w:rsidRPr="00EF5853" w:rsidRDefault="005D0F4A" w:rsidP="00875196">
            <w:pPr>
              <w:jc w:val="center"/>
            </w:pPr>
            <w:r w:rsidRPr="00EF5853">
              <w:t>3.</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E633B5" w:rsidRPr="0072724A" w:rsidRDefault="00E633B5" w:rsidP="00E633B5">
            <w:pPr>
              <w:autoSpaceDE w:val="0"/>
              <w:autoSpaceDN w:val="0"/>
              <w:adjustRightInd w:val="0"/>
            </w:pPr>
            <w:r w:rsidRPr="0072724A">
              <w:t>Identify the following as  TSA, LSA or PSA</w:t>
            </w:r>
          </w:p>
          <w:p w:rsidR="00E633B5" w:rsidRDefault="00E633B5" w:rsidP="00E633B5">
            <w:pPr>
              <w:autoSpaceDE w:val="0"/>
              <w:autoSpaceDN w:val="0"/>
              <w:adjustRightInd w:val="0"/>
            </w:pPr>
            <w:r w:rsidRPr="0072724A">
              <w:t xml:space="preserve">      1. As a receptionist I need to learn  make  conversation through telephone </w:t>
            </w:r>
            <w:r>
              <w:t xml:space="preserve"> </w:t>
            </w:r>
          </w:p>
          <w:p w:rsidR="00E633B5" w:rsidRPr="0072724A" w:rsidRDefault="00E633B5" w:rsidP="00E633B5">
            <w:pPr>
              <w:autoSpaceDE w:val="0"/>
              <w:autoSpaceDN w:val="0"/>
              <w:adjustRightInd w:val="0"/>
            </w:pPr>
            <w:r>
              <w:t xml:space="preserve">          </w:t>
            </w:r>
            <w:proofErr w:type="gramStart"/>
            <w:r w:rsidRPr="0072724A">
              <w:t>effectively</w:t>
            </w:r>
            <w:proofErr w:type="gramEnd"/>
            <w:r w:rsidRPr="0072724A">
              <w:t>.</w:t>
            </w:r>
          </w:p>
          <w:p w:rsidR="00E633B5" w:rsidRDefault="00E633B5" w:rsidP="00E633B5">
            <w:pPr>
              <w:autoSpaceDE w:val="0"/>
              <w:autoSpaceDN w:val="0"/>
              <w:adjustRightInd w:val="0"/>
            </w:pPr>
            <w:r w:rsidRPr="0072724A">
              <w:t xml:space="preserve">      2. Today politicians have to communicate in English as they go abroad </w:t>
            </w:r>
          </w:p>
          <w:p w:rsidR="00E633B5" w:rsidRPr="0072724A" w:rsidRDefault="00E633B5" w:rsidP="00E633B5">
            <w:pPr>
              <w:autoSpaceDE w:val="0"/>
              <w:autoSpaceDN w:val="0"/>
              <w:adjustRightInd w:val="0"/>
            </w:pPr>
            <w:r>
              <w:t xml:space="preserve">          </w:t>
            </w:r>
            <w:proofErr w:type="gramStart"/>
            <w:r w:rsidRPr="0072724A">
              <w:t>frequently</w:t>
            </w:r>
            <w:proofErr w:type="gramEnd"/>
            <w:r w:rsidRPr="0072724A">
              <w:t>.</w:t>
            </w:r>
          </w:p>
          <w:p w:rsidR="00E633B5" w:rsidRPr="0072724A" w:rsidRDefault="00E633B5" w:rsidP="00E633B5">
            <w:pPr>
              <w:autoSpaceDE w:val="0"/>
              <w:autoSpaceDN w:val="0"/>
              <w:adjustRightInd w:val="0"/>
            </w:pPr>
            <w:r w:rsidRPr="0072724A">
              <w:t xml:space="preserve">      3. As a literature student I must speak without grammar mistakes.</w:t>
            </w:r>
          </w:p>
          <w:p w:rsidR="00E633B5" w:rsidRDefault="00E633B5" w:rsidP="00E633B5">
            <w:pPr>
              <w:autoSpaceDE w:val="0"/>
              <w:autoSpaceDN w:val="0"/>
              <w:adjustRightInd w:val="0"/>
            </w:pPr>
            <w:r w:rsidRPr="0072724A">
              <w:t xml:space="preserve">      4. While writing a thesis a researcher should learn to document the reference </w:t>
            </w:r>
          </w:p>
          <w:p w:rsidR="00E633B5" w:rsidRPr="0072724A" w:rsidRDefault="00E633B5" w:rsidP="00E633B5">
            <w:pPr>
              <w:autoSpaceDE w:val="0"/>
              <w:autoSpaceDN w:val="0"/>
              <w:adjustRightInd w:val="0"/>
            </w:pPr>
            <w:r>
              <w:t xml:space="preserve">          </w:t>
            </w:r>
            <w:proofErr w:type="gramStart"/>
            <w:r w:rsidRPr="0072724A">
              <w:t>as</w:t>
            </w:r>
            <w:proofErr w:type="gramEnd"/>
            <w:r w:rsidRPr="0072724A">
              <w:t xml:space="preserve"> per MLA</w:t>
            </w:r>
            <w:r>
              <w:t xml:space="preserve"> </w:t>
            </w:r>
            <w:r w:rsidRPr="0072724A">
              <w:t>Hand book.</w:t>
            </w:r>
          </w:p>
          <w:p w:rsidR="00E633B5" w:rsidRDefault="00E633B5" w:rsidP="00E633B5">
            <w:pPr>
              <w:autoSpaceDE w:val="0"/>
              <w:autoSpaceDN w:val="0"/>
              <w:adjustRightInd w:val="0"/>
            </w:pPr>
            <w:r w:rsidRPr="0072724A">
              <w:t xml:space="preserve">      5. A doctor has to use appropriate medical terms when he shares his views </w:t>
            </w:r>
          </w:p>
          <w:p w:rsidR="00E633B5" w:rsidRPr="0072724A" w:rsidRDefault="00E633B5" w:rsidP="00E633B5">
            <w:pPr>
              <w:autoSpaceDE w:val="0"/>
              <w:autoSpaceDN w:val="0"/>
              <w:adjustRightInd w:val="0"/>
            </w:pPr>
            <w:r>
              <w:t xml:space="preserve">          </w:t>
            </w:r>
            <w:proofErr w:type="gramStart"/>
            <w:r w:rsidRPr="0072724A">
              <w:t>with</w:t>
            </w:r>
            <w:proofErr w:type="gramEnd"/>
            <w:r w:rsidRPr="0072724A">
              <w:t xml:space="preserve"> his colleagues.</w:t>
            </w:r>
          </w:p>
          <w:p w:rsidR="005D0F4A" w:rsidRPr="00EF5853" w:rsidRDefault="005D0F4A" w:rsidP="00E633B5">
            <w:pPr>
              <w:autoSpaceDE w:val="0"/>
              <w:autoSpaceDN w:val="0"/>
              <w:adjustRightInd w:val="0"/>
            </w:pPr>
          </w:p>
        </w:tc>
        <w:tc>
          <w:tcPr>
            <w:tcW w:w="1046" w:type="dxa"/>
            <w:shd w:val="clear" w:color="auto" w:fill="auto"/>
          </w:tcPr>
          <w:p w:rsidR="005D0F4A" w:rsidRPr="00875196" w:rsidRDefault="00E633B5" w:rsidP="00875196">
            <w:pPr>
              <w:jc w:val="center"/>
              <w:rPr>
                <w:sz w:val="22"/>
                <w:szCs w:val="22"/>
              </w:rPr>
            </w:pPr>
            <w:r>
              <w:rPr>
                <w:sz w:val="22"/>
                <w:szCs w:val="22"/>
              </w:rPr>
              <w:t>CO3</w:t>
            </w:r>
          </w:p>
        </w:tc>
        <w:tc>
          <w:tcPr>
            <w:tcW w:w="900" w:type="dxa"/>
            <w:shd w:val="clear" w:color="auto" w:fill="auto"/>
          </w:tcPr>
          <w:p w:rsidR="005D0F4A" w:rsidRPr="00980610" w:rsidRDefault="00E633B5" w:rsidP="005814FF">
            <w:pPr>
              <w:ind w:left="542" w:right="-90" w:hanging="542"/>
              <w:jc w:val="center"/>
              <w:rPr>
                <w:sz w:val="20"/>
                <w:szCs w:val="20"/>
              </w:rPr>
            </w:pPr>
            <w:r w:rsidRPr="00980610">
              <w:rPr>
                <w:sz w:val="20"/>
                <w:szCs w:val="20"/>
              </w:rPr>
              <w:t>5</w:t>
            </w:r>
          </w:p>
        </w:tc>
      </w:tr>
      <w:tr w:rsidR="005D0F4A" w:rsidRPr="00EF5853" w:rsidTr="00980610">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E633B5" w:rsidRDefault="00D66988" w:rsidP="00E633B5">
            <w:pPr>
              <w:autoSpaceDE w:val="0"/>
              <w:autoSpaceDN w:val="0"/>
              <w:adjustRightInd w:val="0"/>
            </w:pPr>
            <w:r>
              <w:t>W</w:t>
            </w:r>
            <w:r w:rsidR="00E633B5">
              <w:t xml:space="preserve">hat is the importance of  </w:t>
            </w:r>
            <w:r w:rsidR="00E633B5" w:rsidRPr="0072724A">
              <w:t xml:space="preserve">need analysis while framing a syllabus for ESP </w:t>
            </w:r>
          </w:p>
          <w:p w:rsidR="005D0F4A" w:rsidRPr="00EF5853" w:rsidRDefault="00E633B5" w:rsidP="00E42651">
            <w:pPr>
              <w:autoSpaceDE w:val="0"/>
              <w:autoSpaceDN w:val="0"/>
              <w:adjustRightInd w:val="0"/>
            </w:pPr>
            <w:r>
              <w:t xml:space="preserve"> </w:t>
            </w:r>
            <w:proofErr w:type="gramStart"/>
            <w:r w:rsidRPr="0072724A">
              <w:t>learners</w:t>
            </w:r>
            <w:proofErr w:type="gramEnd"/>
            <w:r w:rsidRPr="0072724A">
              <w:t>?</w:t>
            </w:r>
          </w:p>
        </w:tc>
        <w:tc>
          <w:tcPr>
            <w:tcW w:w="1046" w:type="dxa"/>
            <w:shd w:val="clear" w:color="auto" w:fill="auto"/>
          </w:tcPr>
          <w:p w:rsidR="005D0F4A" w:rsidRPr="00875196" w:rsidRDefault="00E633B5" w:rsidP="00875196">
            <w:pPr>
              <w:jc w:val="center"/>
              <w:rPr>
                <w:sz w:val="22"/>
                <w:szCs w:val="22"/>
              </w:rPr>
            </w:pPr>
            <w:r>
              <w:rPr>
                <w:sz w:val="22"/>
                <w:szCs w:val="22"/>
              </w:rPr>
              <w:t>CO1</w:t>
            </w:r>
          </w:p>
        </w:tc>
        <w:tc>
          <w:tcPr>
            <w:tcW w:w="900" w:type="dxa"/>
            <w:shd w:val="clear" w:color="auto" w:fill="auto"/>
          </w:tcPr>
          <w:p w:rsidR="005D0F4A" w:rsidRPr="00980610" w:rsidRDefault="00E633B5" w:rsidP="005814FF">
            <w:pPr>
              <w:ind w:left="542" w:right="-90" w:hanging="542"/>
              <w:jc w:val="center"/>
              <w:rPr>
                <w:sz w:val="20"/>
                <w:szCs w:val="20"/>
              </w:rPr>
            </w:pPr>
            <w:r w:rsidRPr="00980610">
              <w:rPr>
                <w:sz w:val="20"/>
                <w:szCs w:val="20"/>
              </w:rPr>
              <w:t>15</w:t>
            </w:r>
          </w:p>
        </w:tc>
      </w:tr>
      <w:tr w:rsidR="00DE0497" w:rsidRPr="00EF5853" w:rsidTr="00980610">
        <w:trPr>
          <w:trHeight w:val="4"/>
        </w:trPr>
        <w:tc>
          <w:tcPr>
            <w:tcW w:w="11268" w:type="dxa"/>
            <w:gridSpan w:val="5"/>
            <w:shd w:val="clear" w:color="auto" w:fill="auto"/>
          </w:tcPr>
          <w:p w:rsidR="00DE0497" w:rsidRPr="00980610" w:rsidRDefault="00DE0497" w:rsidP="005814FF">
            <w:pPr>
              <w:ind w:left="542" w:right="-90" w:hanging="542"/>
              <w:jc w:val="center"/>
              <w:rPr>
                <w:sz w:val="20"/>
                <w:szCs w:val="20"/>
              </w:rPr>
            </w:pPr>
            <w:r w:rsidRPr="00980610">
              <w:rPr>
                <w:sz w:val="20"/>
                <w:szCs w:val="20"/>
              </w:rPr>
              <w:t>(OR)</w:t>
            </w:r>
          </w:p>
        </w:tc>
      </w:tr>
      <w:tr w:rsidR="005D0F4A" w:rsidRPr="00EF5853" w:rsidTr="00980610">
        <w:trPr>
          <w:trHeight w:val="4"/>
        </w:trPr>
        <w:tc>
          <w:tcPr>
            <w:tcW w:w="530" w:type="dxa"/>
            <w:shd w:val="clear" w:color="auto" w:fill="auto"/>
          </w:tcPr>
          <w:p w:rsidR="005D0F4A" w:rsidRPr="00EF5853" w:rsidRDefault="005D0F4A" w:rsidP="00875196">
            <w:pPr>
              <w:jc w:val="center"/>
            </w:pPr>
            <w:r w:rsidRPr="00EF5853">
              <w:t>4.</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E633B5" w:rsidRPr="0072724A" w:rsidRDefault="00E633B5" w:rsidP="00E633B5">
            <w:pPr>
              <w:autoSpaceDE w:val="0"/>
              <w:autoSpaceDN w:val="0"/>
              <w:adjustRightInd w:val="0"/>
            </w:pPr>
            <w:r w:rsidRPr="0072724A">
              <w:t xml:space="preserve">Read the following passage and prepare questions to test the grammatical and vocabulary skills of the </w:t>
            </w:r>
            <w:proofErr w:type="gramStart"/>
            <w:r w:rsidRPr="0072724A">
              <w:t>ESP  Learners</w:t>
            </w:r>
            <w:proofErr w:type="gramEnd"/>
            <w:r w:rsidRPr="0072724A">
              <w:t>.</w:t>
            </w:r>
          </w:p>
          <w:p w:rsidR="00E633B5" w:rsidRPr="0072724A" w:rsidRDefault="00E633B5" w:rsidP="00D66988">
            <w:pPr>
              <w:autoSpaceDE w:val="0"/>
              <w:autoSpaceDN w:val="0"/>
              <w:adjustRightInd w:val="0"/>
              <w:ind w:left="426"/>
              <w:jc w:val="both"/>
              <w:rPr>
                <w:color w:val="333333"/>
                <w:shd w:val="clear" w:color="auto" w:fill="FFFFFF"/>
              </w:rPr>
            </w:pPr>
            <w:r w:rsidRPr="0072724A">
              <w:t xml:space="preserve"> </w:t>
            </w:r>
            <w:r w:rsidRPr="0072724A">
              <w:rPr>
                <w:color w:val="333333"/>
                <w:shd w:val="clear" w:color="auto" w:fill="FFFFFF"/>
              </w:rPr>
              <w:t xml:space="preserve">The </w:t>
            </w:r>
            <w:proofErr w:type="spellStart"/>
            <w:r w:rsidRPr="0072724A">
              <w:rPr>
                <w:color w:val="333333"/>
                <w:shd w:val="clear" w:color="auto" w:fill="FFFFFF"/>
              </w:rPr>
              <w:t>neocortex</w:t>
            </w:r>
            <w:proofErr w:type="spellEnd"/>
            <w:r w:rsidRPr="0072724A">
              <w:rPr>
                <w:color w:val="333333"/>
                <w:shd w:val="clear" w:color="auto" w:fill="FFFFFF"/>
              </w:rPr>
              <w:t xml:space="preserve"> is responsible for the process by which we decide on and commit to particular courses of action. Strung together over time, these choices can accumulate into feats of progress unknown to other animals. Anticipating a better grade on the following morning’s exam, a student can ignore the limbic urge to </w:t>
            </w:r>
            <w:proofErr w:type="spellStart"/>
            <w:r w:rsidRPr="0072724A">
              <w:rPr>
                <w:color w:val="333333"/>
                <w:shd w:val="clear" w:color="auto" w:fill="FFFFFF"/>
              </w:rPr>
              <w:t>socialise</w:t>
            </w:r>
            <w:proofErr w:type="spellEnd"/>
            <w:r w:rsidRPr="0072724A">
              <w:rPr>
                <w:color w:val="333333"/>
                <w:shd w:val="clear" w:color="auto" w:fill="FFFFFF"/>
              </w:rPr>
              <w:t xml:space="preserve"> and go to sleep early instead. Over three years, this ongoing sacrifice translates into a first class degree and a scholarship to graduate school; over a lifetime, it can mean ground-breaking contributions to human knowledge and development. The ability to sacrifice our drive for immediate satisfaction in order to benefit later is a product of the </w:t>
            </w:r>
            <w:proofErr w:type="spellStart"/>
            <w:r w:rsidRPr="0072724A">
              <w:rPr>
                <w:color w:val="333333"/>
                <w:shd w:val="clear" w:color="auto" w:fill="FFFFFF"/>
              </w:rPr>
              <w:t>neocortex</w:t>
            </w:r>
            <w:proofErr w:type="spellEnd"/>
            <w:r w:rsidRPr="0072724A">
              <w:rPr>
                <w:color w:val="333333"/>
                <w:shd w:val="clear" w:color="auto" w:fill="FFFFFF"/>
              </w:rPr>
              <w:t>.</w:t>
            </w:r>
          </w:p>
          <w:p w:rsidR="00E633B5" w:rsidRPr="0072724A" w:rsidRDefault="00E633B5" w:rsidP="00D66988">
            <w:pPr>
              <w:autoSpaceDE w:val="0"/>
              <w:autoSpaceDN w:val="0"/>
              <w:adjustRightInd w:val="0"/>
              <w:ind w:left="426"/>
              <w:jc w:val="both"/>
              <w:rPr>
                <w:color w:val="333333"/>
                <w:shd w:val="clear" w:color="auto" w:fill="FFFFFF"/>
              </w:rPr>
            </w:pPr>
          </w:p>
          <w:p w:rsidR="00E633B5" w:rsidRPr="0072724A" w:rsidRDefault="00E633B5" w:rsidP="00D66988">
            <w:pPr>
              <w:autoSpaceDE w:val="0"/>
              <w:autoSpaceDN w:val="0"/>
              <w:adjustRightInd w:val="0"/>
              <w:ind w:left="426"/>
              <w:jc w:val="both"/>
            </w:pPr>
            <w:r w:rsidRPr="0072724A">
              <w:rPr>
                <w:color w:val="333333"/>
                <w:shd w:val="clear" w:color="auto" w:fill="FFFFFF"/>
              </w:rPr>
              <w:t xml:space="preserve">One of the neurological wonders of history occurred when a railway worker named </w:t>
            </w:r>
            <w:proofErr w:type="spellStart"/>
            <w:r w:rsidRPr="0072724A">
              <w:rPr>
                <w:color w:val="333333"/>
                <w:shd w:val="clear" w:color="auto" w:fill="FFFFFF"/>
              </w:rPr>
              <w:t>Phineas</w:t>
            </w:r>
            <w:proofErr w:type="spellEnd"/>
            <w:r w:rsidRPr="0072724A">
              <w:rPr>
                <w:color w:val="333333"/>
                <w:shd w:val="clear" w:color="auto" w:fill="FFFFFF"/>
              </w:rPr>
              <w:t xml:space="preserve"> Gage survived an incident during which a metal rod skewered his skull, taking a considerable amount of his </w:t>
            </w:r>
            <w:proofErr w:type="spellStart"/>
            <w:r w:rsidRPr="0072724A">
              <w:rPr>
                <w:color w:val="333333"/>
                <w:shd w:val="clear" w:color="auto" w:fill="FFFFFF"/>
              </w:rPr>
              <w:t>neocortex</w:t>
            </w:r>
            <w:proofErr w:type="spellEnd"/>
            <w:r w:rsidRPr="0072724A">
              <w:rPr>
                <w:color w:val="333333"/>
                <w:shd w:val="clear" w:color="auto" w:fill="FFFFFF"/>
              </w:rPr>
              <w:t xml:space="preserve"> with it. Though Gage continued to live and work as before, his fellow employees observed a shift in the equilibrium of his personality. Gage’s animal propensities were now sharply pronounced while his intellectual abilities suffered; garrulous or </w:t>
            </w:r>
            <w:r w:rsidRPr="0072724A">
              <w:rPr>
                <w:color w:val="333333"/>
                <w:shd w:val="clear" w:color="auto" w:fill="FFFFFF"/>
              </w:rPr>
              <w:lastRenderedPageBreak/>
              <w:t>obscene jokes replaced his once quick wit. New findings suggest, however, that Gage managed to soften these abrupt changes over time and rediscover an appropriate social manner. This would indicate that reparative therapy has the potential to help patients with advanced brain trauma to gain an improved quality of life.</w:t>
            </w:r>
          </w:p>
          <w:p w:rsidR="005D0F4A" w:rsidRPr="00EF5853" w:rsidRDefault="005D0F4A" w:rsidP="00875196"/>
        </w:tc>
        <w:tc>
          <w:tcPr>
            <w:tcW w:w="1046" w:type="dxa"/>
            <w:shd w:val="clear" w:color="auto" w:fill="auto"/>
          </w:tcPr>
          <w:p w:rsidR="005D0F4A" w:rsidRPr="00875196" w:rsidRDefault="00E42651" w:rsidP="00875196">
            <w:pPr>
              <w:jc w:val="center"/>
              <w:rPr>
                <w:sz w:val="22"/>
                <w:szCs w:val="22"/>
              </w:rPr>
            </w:pPr>
            <w:r>
              <w:rPr>
                <w:sz w:val="22"/>
                <w:szCs w:val="22"/>
              </w:rPr>
              <w:lastRenderedPageBreak/>
              <w:t>CO2</w:t>
            </w:r>
          </w:p>
        </w:tc>
        <w:tc>
          <w:tcPr>
            <w:tcW w:w="900" w:type="dxa"/>
            <w:shd w:val="clear" w:color="auto" w:fill="auto"/>
          </w:tcPr>
          <w:p w:rsidR="005D0F4A" w:rsidRPr="00980610" w:rsidRDefault="00E42651" w:rsidP="005814FF">
            <w:pPr>
              <w:ind w:left="542" w:right="-90" w:hanging="542"/>
              <w:jc w:val="center"/>
              <w:rPr>
                <w:sz w:val="20"/>
                <w:szCs w:val="20"/>
              </w:rPr>
            </w:pPr>
            <w:r w:rsidRPr="00980610">
              <w:rPr>
                <w:sz w:val="20"/>
                <w:szCs w:val="20"/>
              </w:rPr>
              <w:t>20</w:t>
            </w:r>
          </w:p>
        </w:tc>
      </w:tr>
      <w:tr w:rsidR="005D0F4A" w:rsidRPr="00EF5853" w:rsidTr="00980610">
        <w:trPr>
          <w:trHeight w:val="4"/>
        </w:trPr>
        <w:tc>
          <w:tcPr>
            <w:tcW w:w="530" w:type="dxa"/>
            <w:shd w:val="clear" w:color="auto" w:fill="auto"/>
          </w:tcPr>
          <w:p w:rsidR="005D0F4A" w:rsidRPr="00EF5853" w:rsidRDefault="005D0F4A" w:rsidP="00875196">
            <w:pPr>
              <w:jc w:val="center"/>
            </w:pPr>
            <w:r w:rsidRPr="00EF5853">
              <w:lastRenderedPageBreak/>
              <w:t>5.</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E42651" w:rsidP="00D66988">
            <w:pPr>
              <w:autoSpaceDE w:val="0"/>
              <w:autoSpaceDN w:val="0"/>
              <w:adjustRightInd w:val="0"/>
              <w:ind w:left="-426"/>
            </w:pPr>
            <w:r w:rsidRPr="0072724A">
              <w:t xml:space="preserve">a.  </w:t>
            </w:r>
            <w:r>
              <w:t xml:space="preserve">   </w:t>
            </w:r>
            <w:r w:rsidRPr="0072724A">
              <w:t xml:space="preserve">What are study skills?  </w:t>
            </w:r>
          </w:p>
        </w:tc>
        <w:tc>
          <w:tcPr>
            <w:tcW w:w="1046" w:type="dxa"/>
            <w:shd w:val="clear" w:color="auto" w:fill="auto"/>
          </w:tcPr>
          <w:p w:rsidR="005D0F4A" w:rsidRPr="00875196" w:rsidRDefault="00E42651" w:rsidP="00875196">
            <w:pPr>
              <w:jc w:val="center"/>
              <w:rPr>
                <w:sz w:val="22"/>
                <w:szCs w:val="22"/>
              </w:rPr>
            </w:pPr>
            <w:r>
              <w:rPr>
                <w:sz w:val="22"/>
                <w:szCs w:val="22"/>
              </w:rPr>
              <w:t>CO2</w:t>
            </w:r>
          </w:p>
        </w:tc>
        <w:tc>
          <w:tcPr>
            <w:tcW w:w="900" w:type="dxa"/>
            <w:shd w:val="clear" w:color="auto" w:fill="auto"/>
          </w:tcPr>
          <w:p w:rsidR="005D0F4A" w:rsidRPr="00980610" w:rsidRDefault="00E42651" w:rsidP="005814FF">
            <w:pPr>
              <w:ind w:left="542" w:right="-90" w:hanging="542"/>
              <w:jc w:val="center"/>
              <w:rPr>
                <w:sz w:val="20"/>
                <w:szCs w:val="20"/>
              </w:rPr>
            </w:pPr>
            <w:r w:rsidRPr="00980610">
              <w:rPr>
                <w:sz w:val="20"/>
                <w:szCs w:val="20"/>
              </w:rPr>
              <w:t>5</w:t>
            </w:r>
          </w:p>
        </w:tc>
      </w:tr>
      <w:tr w:rsidR="005D0F4A" w:rsidRPr="00EF5853" w:rsidTr="00980610">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E42651" w:rsidP="00D66988">
            <w:pPr>
              <w:autoSpaceDE w:val="0"/>
              <w:autoSpaceDN w:val="0"/>
              <w:adjustRightInd w:val="0"/>
            </w:pPr>
            <w:r w:rsidRPr="0072724A">
              <w:t xml:space="preserve">What are the difficulties involved in academic </w:t>
            </w:r>
            <w:proofErr w:type="gramStart"/>
            <w:r w:rsidRPr="0072724A">
              <w:t>reading  and</w:t>
            </w:r>
            <w:proofErr w:type="gramEnd"/>
            <w:r w:rsidRPr="0072724A">
              <w:t xml:space="preserve"> writing? How could they be solved for EAP learners?</w:t>
            </w:r>
          </w:p>
        </w:tc>
        <w:tc>
          <w:tcPr>
            <w:tcW w:w="1046" w:type="dxa"/>
            <w:shd w:val="clear" w:color="auto" w:fill="auto"/>
          </w:tcPr>
          <w:p w:rsidR="005D0F4A" w:rsidRPr="00875196" w:rsidRDefault="00E42651" w:rsidP="00875196">
            <w:pPr>
              <w:jc w:val="center"/>
              <w:rPr>
                <w:sz w:val="22"/>
                <w:szCs w:val="22"/>
              </w:rPr>
            </w:pPr>
            <w:r>
              <w:rPr>
                <w:sz w:val="22"/>
                <w:szCs w:val="22"/>
              </w:rPr>
              <w:t>CO3</w:t>
            </w:r>
          </w:p>
        </w:tc>
        <w:tc>
          <w:tcPr>
            <w:tcW w:w="900" w:type="dxa"/>
            <w:shd w:val="clear" w:color="auto" w:fill="auto"/>
          </w:tcPr>
          <w:p w:rsidR="005D0F4A" w:rsidRPr="00980610" w:rsidRDefault="00E42651" w:rsidP="005814FF">
            <w:pPr>
              <w:ind w:left="542" w:right="-90" w:hanging="542"/>
              <w:jc w:val="center"/>
              <w:rPr>
                <w:sz w:val="20"/>
                <w:szCs w:val="20"/>
              </w:rPr>
            </w:pPr>
            <w:r w:rsidRPr="00980610">
              <w:rPr>
                <w:sz w:val="20"/>
                <w:szCs w:val="20"/>
              </w:rPr>
              <w:t>15</w:t>
            </w:r>
          </w:p>
        </w:tc>
      </w:tr>
      <w:tr w:rsidR="00DE0497" w:rsidRPr="00EF5853" w:rsidTr="00980610">
        <w:trPr>
          <w:trHeight w:val="4"/>
        </w:trPr>
        <w:tc>
          <w:tcPr>
            <w:tcW w:w="11268" w:type="dxa"/>
            <w:gridSpan w:val="5"/>
            <w:shd w:val="clear" w:color="auto" w:fill="auto"/>
          </w:tcPr>
          <w:p w:rsidR="00DE0497" w:rsidRPr="00980610" w:rsidRDefault="00DE0497" w:rsidP="005814FF">
            <w:pPr>
              <w:ind w:left="542" w:right="-90" w:hanging="542"/>
              <w:jc w:val="center"/>
              <w:rPr>
                <w:sz w:val="20"/>
                <w:szCs w:val="20"/>
              </w:rPr>
            </w:pPr>
            <w:r w:rsidRPr="00980610">
              <w:rPr>
                <w:sz w:val="20"/>
                <w:szCs w:val="20"/>
              </w:rPr>
              <w:t>(OR)</w:t>
            </w:r>
          </w:p>
        </w:tc>
      </w:tr>
      <w:tr w:rsidR="005D0F4A" w:rsidRPr="00EF5853" w:rsidTr="00980610">
        <w:trPr>
          <w:trHeight w:val="4"/>
        </w:trPr>
        <w:tc>
          <w:tcPr>
            <w:tcW w:w="530" w:type="dxa"/>
            <w:shd w:val="clear" w:color="auto" w:fill="auto"/>
          </w:tcPr>
          <w:p w:rsidR="005D0F4A" w:rsidRPr="00EF5853" w:rsidRDefault="005D0F4A" w:rsidP="00875196">
            <w:pPr>
              <w:jc w:val="center"/>
            </w:pPr>
            <w:r w:rsidRPr="00EF5853">
              <w:t>6.</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E42651" w:rsidRPr="00EF5853" w:rsidRDefault="00E42651" w:rsidP="00D66988">
            <w:pPr>
              <w:autoSpaceDE w:val="0"/>
              <w:autoSpaceDN w:val="0"/>
              <w:adjustRightInd w:val="0"/>
            </w:pPr>
            <w:r w:rsidRPr="0072724A">
              <w:t>Write a short note on semantic field theory</w:t>
            </w:r>
            <w:r w:rsidR="00D66988">
              <w:t>.</w:t>
            </w:r>
          </w:p>
        </w:tc>
        <w:tc>
          <w:tcPr>
            <w:tcW w:w="1046" w:type="dxa"/>
            <w:shd w:val="clear" w:color="auto" w:fill="auto"/>
          </w:tcPr>
          <w:p w:rsidR="005D0F4A" w:rsidRPr="00875196" w:rsidRDefault="00E42651" w:rsidP="00875196">
            <w:pPr>
              <w:jc w:val="center"/>
              <w:rPr>
                <w:sz w:val="22"/>
                <w:szCs w:val="22"/>
              </w:rPr>
            </w:pPr>
            <w:r>
              <w:rPr>
                <w:sz w:val="22"/>
                <w:szCs w:val="22"/>
              </w:rPr>
              <w:t>CO2</w:t>
            </w:r>
          </w:p>
        </w:tc>
        <w:tc>
          <w:tcPr>
            <w:tcW w:w="900" w:type="dxa"/>
            <w:shd w:val="clear" w:color="auto" w:fill="auto"/>
          </w:tcPr>
          <w:p w:rsidR="005D0F4A" w:rsidRPr="00980610" w:rsidRDefault="00E42651" w:rsidP="005814FF">
            <w:pPr>
              <w:ind w:left="542" w:right="-90" w:hanging="542"/>
              <w:jc w:val="center"/>
              <w:rPr>
                <w:sz w:val="20"/>
                <w:szCs w:val="20"/>
              </w:rPr>
            </w:pPr>
            <w:r w:rsidRPr="00980610">
              <w:rPr>
                <w:sz w:val="20"/>
                <w:szCs w:val="20"/>
              </w:rPr>
              <w:t>8</w:t>
            </w:r>
          </w:p>
        </w:tc>
      </w:tr>
      <w:tr w:rsidR="005D0F4A" w:rsidRPr="00EF5853" w:rsidTr="00980610">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E42651" w:rsidRPr="0072724A" w:rsidRDefault="00E42651" w:rsidP="00E42651">
            <w:pPr>
              <w:autoSpaceDE w:val="0"/>
              <w:autoSpaceDN w:val="0"/>
              <w:adjustRightInd w:val="0"/>
              <w:ind w:left="62"/>
            </w:pPr>
            <w:r w:rsidRPr="0072724A">
              <w:t xml:space="preserve">Prepare a grid for the </w:t>
            </w:r>
            <w:proofErr w:type="gramStart"/>
            <w:r w:rsidRPr="0072724A">
              <w:t xml:space="preserve">word  </w:t>
            </w:r>
            <w:r w:rsidRPr="0072724A">
              <w:rPr>
                <w:b/>
              </w:rPr>
              <w:t>Emotion</w:t>
            </w:r>
            <w:proofErr w:type="gramEnd"/>
            <w:r w:rsidRPr="0072724A">
              <w:rPr>
                <w:b/>
              </w:rPr>
              <w:t xml:space="preserve"> </w:t>
            </w:r>
            <w:r w:rsidRPr="00E42651">
              <w:t>and</w:t>
            </w:r>
            <w:r w:rsidRPr="0072724A">
              <w:rPr>
                <w:b/>
              </w:rPr>
              <w:t xml:space="preserve"> </w:t>
            </w:r>
            <w:r w:rsidRPr="0072724A">
              <w:t>a word net for the word</w:t>
            </w:r>
            <w:r w:rsidRPr="0072724A">
              <w:rPr>
                <w:b/>
              </w:rPr>
              <w:t xml:space="preserve"> Examination.</w:t>
            </w:r>
          </w:p>
          <w:p w:rsidR="005D0F4A" w:rsidRPr="00EF5853" w:rsidRDefault="005D0F4A" w:rsidP="00875196"/>
        </w:tc>
        <w:tc>
          <w:tcPr>
            <w:tcW w:w="1046" w:type="dxa"/>
            <w:shd w:val="clear" w:color="auto" w:fill="auto"/>
          </w:tcPr>
          <w:p w:rsidR="005D0F4A" w:rsidRPr="00875196" w:rsidRDefault="00E42651" w:rsidP="00875196">
            <w:pPr>
              <w:jc w:val="center"/>
              <w:rPr>
                <w:sz w:val="22"/>
                <w:szCs w:val="22"/>
              </w:rPr>
            </w:pPr>
            <w:r>
              <w:rPr>
                <w:sz w:val="22"/>
                <w:szCs w:val="22"/>
              </w:rPr>
              <w:t>CO2</w:t>
            </w:r>
          </w:p>
        </w:tc>
        <w:tc>
          <w:tcPr>
            <w:tcW w:w="900" w:type="dxa"/>
            <w:shd w:val="clear" w:color="auto" w:fill="auto"/>
          </w:tcPr>
          <w:p w:rsidR="005D0F4A" w:rsidRPr="00980610" w:rsidRDefault="00E42651" w:rsidP="005814FF">
            <w:pPr>
              <w:ind w:left="542" w:right="-90" w:hanging="542"/>
              <w:jc w:val="center"/>
              <w:rPr>
                <w:sz w:val="20"/>
                <w:szCs w:val="20"/>
              </w:rPr>
            </w:pPr>
            <w:r w:rsidRPr="00980610">
              <w:rPr>
                <w:sz w:val="20"/>
                <w:szCs w:val="20"/>
              </w:rPr>
              <w:t>12</w:t>
            </w:r>
          </w:p>
        </w:tc>
      </w:tr>
      <w:tr w:rsidR="005D0F4A" w:rsidRPr="00EF5853" w:rsidTr="00980610">
        <w:trPr>
          <w:trHeight w:val="4"/>
        </w:trPr>
        <w:tc>
          <w:tcPr>
            <w:tcW w:w="530" w:type="dxa"/>
            <w:shd w:val="clear" w:color="auto" w:fill="auto"/>
          </w:tcPr>
          <w:p w:rsidR="005D0F4A" w:rsidRPr="00EF5853" w:rsidRDefault="005D0F4A" w:rsidP="00875196">
            <w:pPr>
              <w:jc w:val="center"/>
            </w:pPr>
            <w:r w:rsidRPr="00EF5853">
              <w:t>7.</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E42651" w:rsidRPr="0072724A" w:rsidRDefault="00E42651" w:rsidP="00E42651">
            <w:pPr>
              <w:autoSpaceDE w:val="0"/>
              <w:autoSpaceDN w:val="0"/>
              <w:adjustRightInd w:val="0"/>
              <w:ind w:left="62"/>
            </w:pPr>
            <w:r w:rsidRPr="0072724A">
              <w:t xml:space="preserve">Imagine you are a [NNS] traffic police </w:t>
            </w:r>
            <w:proofErr w:type="gramStart"/>
            <w:r w:rsidRPr="0072724A">
              <w:t>man .</w:t>
            </w:r>
            <w:proofErr w:type="gramEnd"/>
            <w:r w:rsidRPr="0072724A">
              <w:t xml:space="preserve"> As you have been taught by an ESP teacher </w:t>
            </w:r>
            <w:proofErr w:type="gramStart"/>
            <w:r w:rsidRPr="0072724A">
              <w:t>already  to</w:t>
            </w:r>
            <w:proofErr w:type="gramEnd"/>
            <w:r w:rsidRPr="0072724A">
              <w:t xml:space="preserve"> use  appropriate vocabulary now  make  a set of instructions in the form of </w:t>
            </w:r>
            <w:r>
              <w:t xml:space="preserve"> </w:t>
            </w:r>
            <w:r w:rsidRPr="0072724A">
              <w:t xml:space="preserve">conversation with children who inquires you using the map given below. Identify what would have </w:t>
            </w:r>
            <w:proofErr w:type="gramStart"/>
            <w:r w:rsidRPr="0072724A">
              <w:t>been  the</w:t>
            </w:r>
            <w:proofErr w:type="gramEnd"/>
            <w:r w:rsidRPr="0072724A">
              <w:t xml:space="preserve"> language difficulties of the traffic policeman</w:t>
            </w:r>
            <w:r>
              <w:t xml:space="preserve"> </w:t>
            </w:r>
            <w:r w:rsidRPr="0072724A">
              <w:t>earlier  before going for the training.</w:t>
            </w:r>
          </w:p>
          <w:p w:rsidR="005D0F4A" w:rsidRDefault="005D0F4A" w:rsidP="00E42651">
            <w:pPr>
              <w:rPr>
                <w:sz w:val="20"/>
                <w:szCs w:val="20"/>
              </w:rPr>
            </w:pPr>
          </w:p>
          <w:p w:rsidR="00E42651" w:rsidRDefault="00E42651" w:rsidP="00E42651">
            <w:pPr>
              <w:rPr>
                <w:sz w:val="20"/>
                <w:szCs w:val="20"/>
              </w:rPr>
            </w:pPr>
          </w:p>
          <w:p w:rsidR="00E42651" w:rsidRDefault="00E42651" w:rsidP="00E42651">
            <w:pPr>
              <w:rPr>
                <w:sz w:val="20"/>
                <w:szCs w:val="20"/>
              </w:rPr>
            </w:pPr>
            <w:r w:rsidRPr="00E42651">
              <w:rPr>
                <w:noProof/>
                <w:sz w:val="20"/>
                <w:szCs w:val="20"/>
              </w:rPr>
              <w:drawing>
                <wp:inline distT="0" distB="0" distL="0" distR="0">
                  <wp:extent cx="4953000" cy="260032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953000" cy="2600325"/>
                          </a:xfrm>
                          <a:prstGeom prst="rect">
                            <a:avLst/>
                          </a:prstGeom>
                          <a:noFill/>
                          <a:ln w="9525">
                            <a:noFill/>
                            <a:miter lim="800000"/>
                            <a:headEnd/>
                            <a:tailEnd/>
                          </a:ln>
                        </pic:spPr>
                      </pic:pic>
                    </a:graphicData>
                  </a:graphic>
                </wp:inline>
              </w:drawing>
            </w:r>
          </w:p>
          <w:p w:rsidR="00E42651" w:rsidRPr="00EF5853" w:rsidRDefault="00E42651" w:rsidP="00E42651"/>
        </w:tc>
        <w:tc>
          <w:tcPr>
            <w:tcW w:w="1046" w:type="dxa"/>
            <w:shd w:val="clear" w:color="auto" w:fill="auto"/>
          </w:tcPr>
          <w:p w:rsidR="005D0F4A" w:rsidRPr="00875196" w:rsidRDefault="00E42651" w:rsidP="00875196">
            <w:pPr>
              <w:jc w:val="center"/>
              <w:rPr>
                <w:sz w:val="22"/>
                <w:szCs w:val="22"/>
              </w:rPr>
            </w:pPr>
            <w:r>
              <w:rPr>
                <w:sz w:val="22"/>
                <w:szCs w:val="22"/>
              </w:rPr>
              <w:t>CO2</w:t>
            </w:r>
          </w:p>
        </w:tc>
        <w:tc>
          <w:tcPr>
            <w:tcW w:w="900" w:type="dxa"/>
            <w:shd w:val="clear" w:color="auto" w:fill="auto"/>
          </w:tcPr>
          <w:p w:rsidR="005D0F4A" w:rsidRPr="00980610" w:rsidRDefault="00E42651" w:rsidP="005814FF">
            <w:pPr>
              <w:ind w:left="542" w:right="-90" w:hanging="542"/>
              <w:jc w:val="center"/>
              <w:rPr>
                <w:sz w:val="20"/>
                <w:szCs w:val="20"/>
              </w:rPr>
            </w:pPr>
            <w:r w:rsidRPr="00980610">
              <w:rPr>
                <w:sz w:val="20"/>
                <w:szCs w:val="20"/>
              </w:rPr>
              <w:t>20</w:t>
            </w:r>
          </w:p>
        </w:tc>
      </w:tr>
      <w:tr w:rsidR="00B009B1" w:rsidRPr="00EF5853" w:rsidTr="00980610">
        <w:trPr>
          <w:trHeight w:val="2"/>
        </w:trPr>
        <w:tc>
          <w:tcPr>
            <w:tcW w:w="11268" w:type="dxa"/>
            <w:gridSpan w:val="5"/>
            <w:shd w:val="clear" w:color="auto" w:fill="auto"/>
          </w:tcPr>
          <w:p w:rsidR="00B009B1" w:rsidRPr="00980610" w:rsidRDefault="00B009B1" w:rsidP="005814FF">
            <w:pPr>
              <w:ind w:left="542" w:right="-90" w:hanging="542"/>
              <w:jc w:val="center"/>
              <w:rPr>
                <w:sz w:val="20"/>
                <w:szCs w:val="20"/>
              </w:rPr>
            </w:pPr>
            <w:r w:rsidRPr="00980610">
              <w:rPr>
                <w:sz w:val="20"/>
                <w:szCs w:val="20"/>
              </w:rPr>
              <w:t>(OR)</w:t>
            </w:r>
          </w:p>
        </w:tc>
      </w:tr>
      <w:tr w:rsidR="005D0F4A" w:rsidRPr="00EF5853" w:rsidTr="00980610">
        <w:trPr>
          <w:trHeight w:val="2"/>
        </w:trPr>
        <w:tc>
          <w:tcPr>
            <w:tcW w:w="530" w:type="dxa"/>
            <w:shd w:val="clear" w:color="auto" w:fill="auto"/>
          </w:tcPr>
          <w:p w:rsidR="005D0F4A" w:rsidRPr="00EF5853" w:rsidRDefault="005D0F4A" w:rsidP="00875196">
            <w:pPr>
              <w:jc w:val="center"/>
            </w:pPr>
            <w:r w:rsidRPr="00EF5853">
              <w:t>8.</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E42651" w:rsidRPr="0072724A" w:rsidRDefault="00E42651" w:rsidP="00E42651">
            <w:pPr>
              <w:autoSpaceDE w:val="0"/>
              <w:autoSpaceDN w:val="0"/>
              <w:adjustRightInd w:val="0"/>
            </w:pPr>
            <w:r w:rsidRPr="0072724A">
              <w:t xml:space="preserve">Read the following passage and identify and alter the extra words to make it a research article. </w:t>
            </w:r>
          </w:p>
          <w:p w:rsidR="00E42651" w:rsidRDefault="00E42651" w:rsidP="00E42651">
            <w:pPr>
              <w:autoSpaceDE w:val="0"/>
              <w:autoSpaceDN w:val="0"/>
              <w:adjustRightInd w:val="0"/>
              <w:ind w:left="-426"/>
            </w:pPr>
            <w:r>
              <w:t xml:space="preserve"> </w:t>
            </w:r>
          </w:p>
          <w:p w:rsidR="00E42651" w:rsidRPr="00405897" w:rsidRDefault="00E42651" w:rsidP="00D66988">
            <w:pPr>
              <w:autoSpaceDE w:val="0"/>
              <w:autoSpaceDN w:val="0"/>
              <w:adjustRightInd w:val="0"/>
              <w:jc w:val="both"/>
            </w:pPr>
            <w:r w:rsidRPr="00405897">
              <w:t xml:space="preserve">The aim of the paper is to explicitly study the eco critical aspects of Amitav Ghosh’s novel </w:t>
            </w:r>
            <w:r w:rsidRPr="00405897">
              <w:rPr>
                <w:i/>
                <w:iCs/>
              </w:rPr>
              <w:t>The Hungry Tide</w:t>
            </w:r>
            <w:r w:rsidRPr="00405897">
              <w:t xml:space="preserve"> in comparison with the Canadian writer Margaret </w:t>
            </w:r>
            <w:proofErr w:type="gramStart"/>
            <w:r w:rsidRPr="00405897">
              <w:t xml:space="preserve">Atwood’s </w:t>
            </w:r>
            <w:r w:rsidRPr="00405897">
              <w:rPr>
                <w:i/>
                <w:iCs/>
              </w:rPr>
              <w:t xml:space="preserve"> Surfacing</w:t>
            </w:r>
            <w:proofErr w:type="gramEnd"/>
            <w:r w:rsidRPr="00405897">
              <w:rPr>
                <w:i/>
                <w:iCs/>
              </w:rPr>
              <w:t xml:space="preserve">. </w:t>
            </w:r>
            <w:r w:rsidRPr="00405897">
              <w:t xml:space="preserve">Amitav Ghosh has effectively captured the behavioural nuances of his male and female characters especially of </w:t>
            </w:r>
            <w:proofErr w:type="spellStart"/>
            <w:r w:rsidRPr="00405897">
              <w:t>Piyoli</w:t>
            </w:r>
            <w:proofErr w:type="spellEnd"/>
            <w:r w:rsidRPr="00405897">
              <w:t xml:space="preserve"> Roy, the protagonist of the novel, who lives in close contact with nature – the </w:t>
            </w:r>
            <w:proofErr w:type="spellStart"/>
            <w:r w:rsidRPr="00405897">
              <w:t>Sundarbans</w:t>
            </w:r>
            <w:proofErr w:type="spellEnd"/>
            <w:r w:rsidRPr="00405897">
              <w:t xml:space="preserve"> and the </w:t>
            </w:r>
            <w:proofErr w:type="spellStart"/>
            <w:r w:rsidRPr="00405897">
              <w:t>Gangetic</w:t>
            </w:r>
            <w:proofErr w:type="spellEnd"/>
            <w:r w:rsidRPr="00405897">
              <w:t xml:space="preserve"> Dolphins that sustain as well that thwart her life. Similarly Margaret Atwood, the Canadian novelist obviously without </w:t>
            </w:r>
            <w:proofErr w:type="gramStart"/>
            <w:r w:rsidRPr="00405897">
              <w:t>any  hesitation</w:t>
            </w:r>
            <w:proofErr w:type="gramEnd"/>
            <w:r w:rsidRPr="00405897">
              <w:t xml:space="preserve"> brings out the prairies of Canada through the central character “the unknown protagonist”. Both the female characters </w:t>
            </w:r>
            <w:proofErr w:type="spellStart"/>
            <w:r w:rsidRPr="00405897">
              <w:t>Piyoli</w:t>
            </w:r>
            <w:proofErr w:type="spellEnd"/>
            <w:r w:rsidRPr="00405897">
              <w:t xml:space="preserve"> Roy and the unknown protagonist search for their selves and it is through their deeper association with nature they clearly identify who they are. </w:t>
            </w:r>
            <w:proofErr w:type="spellStart"/>
            <w:r w:rsidRPr="00405897">
              <w:t>Piyoli</w:t>
            </w:r>
            <w:proofErr w:type="spellEnd"/>
            <w:r w:rsidRPr="00405897">
              <w:t xml:space="preserve"> Roy of </w:t>
            </w:r>
            <w:r w:rsidRPr="00405897">
              <w:rPr>
                <w:i/>
              </w:rPr>
              <w:t>The Hungry Tide</w:t>
            </w:r>
            <w:r w:rsidRPr="00405897">
              <w:t xml:space="preserve"> makes an identification </w:t>
            </w:r>
            <w:proofErr w:type="gramStart"/>
            <w:r w:rsidRPr="00405897">
              <w:t>of  herself</w:t>
            </w:r>
            <w:proofErr w:type="gramEnd"/>
            <w:r w:rsidRPr="00405897">
              <w:t xml:space="preserve"> through her elaborate search for </w:t>
            </w:r>
            <w:proofErr w:type="spellStart"/>
            <w:r w:rsidRPr="00405897">
              <w:t>Gangetic</w:t>
            </w:r>
            <w:proofErr w:type="spellEnd"/>
            <w:r w:rsidRPr="00405897">
              <w:t xml:space="preserve"> Dolphins and  the unknown protagonist identifies herself through her search for her father in </w:t>
            </w:r>
            <w:r w:rsidRPr="00405897">
              <w:rPr>
                <w:i/>
              </w:rPr>
              <w:t>Surfacing</w:t>
            </w:r>
            <w:r w:rsidRPr="00405897">
              <w:t xml:space="preserve">. The central characters in both the novels merge with nature and they </w:t>
            </w:r>
            <w:r w:rsidRPr="00405897">
              <w:lastRenderedPageBreak/>
              <w:t>identify their strength and weakness. Both the characters are free spirited souls who really inherit the</w:t>
            </w:r>
            <w:r>
              <w:t xml:space="preserve"> </w:t>
            </w:r>
            <w:r w:rsidRPr="00405897">
              <w:t xml:space="preserve">characters of the wilderness from nature and gradually </w:t>
            </w:r>
            <w:proofErr w:type="gramStart"/>
            <w:r w:rsidRPr="00405897">
              <w:t>nature shapes them and protect</w:t>
            </w:r>
            <w:proofErr w:type="gramEnd"/>
            <w:r w:rsidRPr="00405897">
              <w:t xml:space="preserve"> them from being assaulted in life. They gain strength rapidly, exposed to benign and malign aspects of nature which help them to accomplish their prolonged desires persistently.</w:t>
            </w:r>
          </w:p>
          <w:p w:rsidR="005D0F4A" w:rsidRPr="00EF5853" w:rsidRDefault="005D0F4A" w:rsidP="00E42651"/>
        </w:tc>
        <w:tc>
          <w:tcPr>
            <w:tcW w:w="1046" w:type="dxa"/>
            <w:shd w:val="clear" w:color="auto" w:fill="auto"/>
          </w:tcPr>
          <w:p w:rsidR="005D0F4A" w:rsidRPr="00875196" w:rsidRDefault="00C545B3" w:rsidP="00875196">
            <w:pPr>
              <w:jc w:val="center"/>
              <w:rPr>
                <w:sz w:val="22"/>
                <w:szCs w:val="22"/>
              </w:rPr>
            </w:pPr>
            <w:r>
              <w:rPr>
                <w:sz w:val="22"/>
                <w:szCs w:val="22"/>
              </w:rPr>
              <w:lastRenderedPageBreak/>
              <w:t>CO3</w:t>
            </w:r>
          </w:p>
        </w:tc>
        <w:tc>
          <w:tcPr>
            <w:tcW w:w="900" w:type="dxa"/>
            <w:shd w:val="clear" w:color="auto" w:fill="auto"/>
          </w:tcPr>
          <w:p w:rsidR="005D0F4A" w:rsidRPr="00980610" w:rsidRDefault="00C545B3" w:rsidP="005814FF">
            <w:pPr>
              <w:ind w:left="542" w:right="-90" w:hanging="542"/>
              <w:jc w:val="center"/>
              <w:rPr>
                <w:sz w:val="20"/>
                <w:szCs w:val="20"/>
              </w:rPr>
            </w:pPr>
            <w:r w:rsidRPr="00980610">
              <w:rPr>
                <w:sz w:val="20"/>
                <w:szCs w:val="20"/>
              </w:rPr>
              <w:t>6</w:t>
            </w:r>
          </w:p>
        </w:tc>
      </w:tr>
      <w:tr w:rsidR="005D0F4A" w:rsidRPr="00EF5853" w:rsidTr="00980610">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Default="00C545B3" w:rsidP="00875196">
            <w:r>
              <w:t xml:space="preserve">How important is hedging in writing </w:t>
            </w:r>
            <w:proofErr w:type="gramStart"/>
            <w:r>
              <w:t>a  research</w:t>
            </w:r>
            <w:proofErr w:type="gramEnd"/>
            <w:r>
              <w:t xml:space="preserve"> paper?</w:t>
            </w:r>
          </w:p>
          <w:p w:rsidR="00536D42" w:rsidRPr="00EF5853" w:rsidRDefault="00536D42" w:rsidP="00875196"/>
        </w:tc>
        <w:tc>
          <w:tcPr>
            <w:tcW w:w="1046" w:type="dxa"/>
            <w:shd w:val="clear" w:color="auto" w:fill="auto"/>
          </w:tcPr>
          <w:p w:rsidR="005D0F4A" w:rsidRPr="00875196" w:rsidRDefault="00927069" w:rsidP="00875196">
            <w:pPr>
              <w:jc w:val="center"/>
              <w:rPr>
                <w:sz w:val="22"/>
                <w:szCs w:val="22"/>
              </w:rPr>
            </w:pPr>
            <w:r>
              <w:rPr>
                <w:sz w:val="22"/>
                <w:szCs w:val="22"/>
              </w:rPr>
              <w:t>CO3</w:t>
            </w:r>
          </w:p>
        </w:tc>
        <w:tc>
          <w:tcPr>
            <w:tcW w:w="900" w:type="dxa"/>
            <w:shd w:val="clear" w:color="auto" w:fill="auto"/>
          </w:tcPr>
          <w:p w:rsidR="005D0F4A" w:rsidRPr="00980610" w:rsidRDefault="009B6EA0" w:rsidP="005814FF">
            <w:pPr>
              <w:ind w:left="542" w:right="-90" w:hanging="542"/>
              <w:jc w:val="center"/>
              <w:rPr>
                <w:sz w:val="20"/>
                <w:szCs w:val="20"/>
              </w:rPr>
            </w:pPr>
            <w:r w:rsidRPr="00980610">
              <w:rPr>
                <w:sz w:val="20"/>
                <w:szCs w:val="20"/>
              </w:rPr>
              <w:t>8</w:t>
            </w:r>
          </w:p>
        </w:tc>
      </w:tr>
      <w:tr w:rsidR="005D0F4A" w:rsidRPr="00EF5853" w:rsidTr="00980610">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9B6EA0" w:rsidRPr="009B6EA0" w:rsidRDefault="009B6EA0" w:rsidP="009B6EA0">
            <w:pPr>
              <w:pStyle w:val="NormalWeb"/>
              <w:shd w:val="clear" w:color="auto" w:fill="FFFFFF"/>
              <w:spacing w:before="0" w:beforeAutospacing="0" w:after="120" w:afterAutospacing="0" w:line="216" w:lineRule="atLeast"/>
              <w:ind w:right="120"/>
              <w:rPr>
                <w:color w:val="000000"/>
              </w:rPr>
            </w:pPr>
            <w:r w:rsidRPr="009B6EA0">
              <w:rPr>
                <w:color w:val="000000"/>
              </w:rPr>
              <w:t>Read the following passage and paraphrase it by putting it into your own words.</w:t>
            </w:r>
          </w:p>
          <w:p w:rsidR="009B6EA0" w:rsidRPr="009B6EA0" w:rsidRDefault="009B6EA0" w:rsidP="00D66988">
            <w:pPr>
              <w:pStyle w:val="blockquote"/>
              <w:shd w:val="clear" w:color="auto" w:fill="FFFFFF"/>
              <w:spacing w:before="0" w:beforeAutospacing="0" w:after="120" w:afterAutospacing="0" w:line="216" w:lineRule="atLeast"/>
              <w:ind w:left="240" w:right="420"/>
              <w:jc w:val="both"/>
              <w:rPr>
                <w:color w:val="000000"/>
              </w:rPr>
            </w:pPr>
            <w:r w:rsidRPr="009B6EA0">
              <w:rPr>
                <w:color w:val="000000"/>
              </w:rPr>
              <w:t xml:space="preserve">In 1610, Galileo </w:t>
            </w:r>
            <w:proofErr w:type="spellStart"/>
            <w:r w:rsidRPr="009B6EA0">
              <w:rPr>
                <w:color w:val="000000"/>
              </w:rPr>
              <w:t>Galilei</w:t>
            </w:r>
            <w:proofErr w:type="spellEnd"/>
            <w:r w:rsidRPr="009B6EA0">
              <w:rPr>
                <w:color w:val="000000"/>
              </w:rPr>
              <w:t xml:space="preserve"> published a small book describing astronomical observations that he had made of the skies above Padua. His homemade telescopes had less magnifying and resolving power than most beginners’ telescopes sold today, yet with them he made astonishing discoveries: that the moon has mountains and other topographical features; that Jupiter is orbited by satellites, which he called planets; and that the Milky Way is made up of individual stars. From David Owen, “The Dark Side: Making War on Light Pollution,” The New Yorker (20 August 2007): 28.</w:t>
            </w:r>
          </w:p>
          <w:p w:rsidR="005D0F4A" w:rsidRPr="00EF5853" w:rsidRDefault="00C545B3" w:rsidP="00875196">
            <w:r w:rsidRPr="009B6EA0">
              <w:t>.</w:t>
            </w:r>
          </w:p>
        </w:tc>
        <w:tc>
          <w:tcPr>
            <w:tcW w:w="1046" w:type="dxa"/>
            <w:shd w:val="clear" w:color="auto" w:fill="auto"/>
          </w:tcPr>
          <w:p w:rsidR="005D0F4A" w:rsidRPr="00875196" w:rsidRDefault="00927069" w:rsidP="00875196">
            <w:pPr>
              <w:jc w:val="center"/>
              <w:rPr>
                <w:sz w:val="22"/>
                <w:szCs w:val="22"/>
              </w:rPr>
            </w:pPr>
            <w:r>
              <w:rPr>
                <w:sz w:val="22"/>
                <w:szCs w:val="22"/>
              </w:rPr>
              <w:t>CO3</w:t>
            </w:r>
          </w:p>
        </w:tc>
        <w:tc>
          <w:tcPr>
            <w:tcW w:w="900" w:type="dxa"/>
            <w:shd w:val="clear" w:color="auto" w:fill="auto"/>
          </w:tcPr>
          <w:p w:rsidR="005D0F4A" w:rsidRPr="00980610" w:rsidRDefault="009B6EA0" w:rsidP="005814FF">
            <w:pPr>
              <w:ind w:left="542" w:right="-90" w:hanging="542"/>
              <w:jc w:val="center"/>
              <w:rPr>
                <w:sz w:val="20"/>
                <w:szCs w:val="20"/>
              </w:rPr>
            </w:pPr>
            <w:r w:rsidRPr="00980610">
              <w:rPr>
                <w:sz w:val="20"/>
                <w:szCs w:val="20"/>
              </w:rPr>
              <w:t>6</w:t>
            </w:r>
          </w:p>
        </w:tc>
      </w:tr>
      <w:tr w:rsidR="005D0F4A" w:rsidRPr="00EF5853" w:rsidTr="00980610">
        <w:trPr>
          <w:trHeight w:val="2"/>
        </w:trPr>
        <w:tc>
          <w:tcPr>
            <w:tcW w:w="1214" w:type="dxa"/>
            <w:gridSpan w:val="2"/>
            <w:shd w:val="clear" w:color="auto" w:fill="auto"/>
          </w:tcPr>
          <w:p w:rsidR="005D0F4A" w:rsidRPr="00EF5853" w:rsidRDefault="005D0F4A" w:rsidP="00875196">
            <w:pPr>
              <w:jc w:val="center"/>
            </w:pPr>
          </w:p>
        </w:tc>
        <w:tc>
          <w:tcPr>
            <w:tcW w:w="8108" w:type="dxa"/>
            <w:shd w:val="clear" w:color="auto" w:fill="auto"/>
          </w:tcPr>
          <w:p w:rsidR="005D0F4A" w:rsidRDefault="005D0F4A" w:rsidP="00875196">
            <w:pPr>
              <w:rPr>
                <w:b/>
                <w:u w:val="single"/>
              </w:rPr>
            </w:pPr>
            <w:r w:rsidRPr="00875196">
              <w:rPr>
                <w:b/>
                <w:u w:val="single"/>
              </w:rPr>
              <w:t>Compulsory:</w:t>
            </w:r>
          </w:p>
          <w:p w:rsidR="00536D42" w:rsidRPr="00875196" w:rsidRDefault="00536D42" w:rsidP="00875196">
            <w:pPr>
              <w:rPr>
                <w:b/>
                <w:u w:val="single"/>
              </w:rPr>
            </w:pPr>
          </w:p>
        </w:tc>
        <w:tc>
          <w:tcPr>
            <w:tcW w:w="104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980610" w:rsidRDefault="005D0F4A" w:rsidP="005814FF">
            <w:pPr>
              <w:ind w:left="542" w:right="-90" w:hanging="542"/>
              <w:jc w:val="center"/>
              <w:rPr>
                <w:sz w:val="20"/>
                <w:szCs w:val="20"/>
              </w:rPr>
            </w:pPr>
          </w:p>
        </w:tc>
      </w:tr>
      <w:tr w:rsidR="005D0F4A" w:rsidRPr="00EF5853" w:rsidTr="00980610">
        <w:trPr>
          <w:trHeight w:val="2"/>
        </w:trPr>
        <w:tc>
          <w:tcPr>
            <w:tcW w:w="530" w:type="dxa"/>
            <w:shd w:val="clear" w:color="auto" w:fill="auto"/>
          </w:tcPr>
          <w:p w:rsidR="005D0F4A" w:rsidRPr="00EF5853" w:rsidRDefault="005D0F4A" w:rsidP="00875196">
            <w:pPr>
              <w:jc w:val="center"/>
            </w:pPr>
            <w:r w:rsidRPr="00EF5853">
              <w:t>9.</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927069" w:rsidRPr="00405897" w:rsidRDefault="00927069" w:rsidP="00927069">
            <w:pPr>
              <w:autoSpaceDE w:val="0"/>
              <w:autoSpaceDN w:val="0"/>
              <w:adjustRightInd w:val="0"/>
              <w:ind w:left="62"/>
            </w:pPr>
            <w:r>
              <w:t xml:space="preserve">What are the challenges an EOP practitioner would face while designing a course for the Business people involved textile industry? Discuss in detail the needs of these people and also the parameters that could be used to make the course design for them effective. </w:t>
            </w:r>
          </w:p>
          <w:p w:rsidR="005D0F4A" w:rsidRPr="00EF5853" w:rsidRDefault="005D0F4A" w:rsidP="00875196"/>
        </w:tc>
        <w:tc>
          <w:tcPr>
            <w:tcW w:w="1046" w:type="dxa"/>
            <w:shd w:val="clear" w:color="auto" w:fill="auto"/>
          </w:tcPr>
          <w:p w:rsidR="005D0F4A" w:rsidRPr="00875196" w:rsidRDefault="00927069" w:rsidP="00927069">
            <w:pPr>
              <w:jc w:val="center"/>
              <w:rPr>
                <w:sz w:val="22"/>
                <w:szCs w:val="22"/>
              </w:rPr>
            </w:pPr>
            <w:r>
              <w:rPr>
                <w:sz w:val="22"/>
                <w:szCs w:val="22"/>
              </w:rPr>
              <w:t>CO2</w:t>
            </w:r>
          </w:p>
        </w:tc>
        <w:tc>
          <w:tcPr>
            <w:tcW w:w="900" w:type="dxa"/>
            <w:shd w:val="clear" w:color="auto" w:fill="auto"/>
          </w:tcPr>
          <w:p w:rsidR="005D0F4A" w:rsidRPr="00980610" w:rsidRDefault="00927069" w:rsidP="005814FF">
            <w:pPr>
              <w:ind w:left="542" w:right="-90" w:hanging="542"/>
              <w:jc w:val="center"/>
              <w:rPr>
                <w:sz w:val="20"/>
                <w:szCs w:val="20"/>
              </w:rPr>
            </w:pPr>
            <w:r w:rsidRPr="00980610">
              <w:rPr>
                <w:sz w:val="20"/>
                <w:szCs w:val="20"/>
              </w:rPr>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D41FE"/>
    <w:rsid w:val="001D670F"/>
    <w:rsid w:val="001E2222"/>
    <w:rsid w:val="001F54D1"/>
    <w:rsid w:val="001F7E9B"/>
    <w:rsid w:val="002D09FF"/>
    <w:rsid w:val="002D7611"/>
    <w:rsid w:val="002D76BB"/>
    <w:rsid w:val="002E336A"/>
    <w:rsid w:val="002E552A"/>
    <w:rsid w:val="00304757"/>
    <w:rsid w:val="00324247"/>
    <w:rsid w:val="003855F1"/>
    <w:rsid w:val="003B14BC"/>
    <w:rsid w:val="003B1F06"/>
    <w:rsid w:val="003C6BB4"/>
    <w:rsid w:val="0046314C"/>
    <w:rsid w:val="0046787F"/>
    <w:rsid w:val="004F787A"/>
    <w:rsid w:val="00501F18"/>
    <w:rsid w:val="0050571C"/>
    <w:rsid w:val="005133D7"/>
    <w:rsid w:val="00536D42"/>
    <w:rsid w:val="005527A4"/>
    <w:rsid w:val="005814FF"/>
    <w:rsid w:val="005D0F4A"/>
    <w:rsid w:val="005F011C"/>
    <w:rsid w:val="0062605C"/>
    <w:rsid w:val="00681B25"/>
    <w:rsid w:val="006C7354"/>
    <w:rsid w:val="006E6AD3"/>
    <w:rsid w:val="00725A0A"/>
    <w:rsid w:val="007326F6"/>
    <w:rsid w:val="00802202"/>
    <w:rsid w:val="00875196"/>
    <w:rsid w:val="008A56BE"/>
    <w:rsid w:val="008B0703"/>
    <w:rsid w:val="00904D12"/>
    <w:rsid w:val="00907E48"/>
    <w:rsid w:val="00927069"/>
    <w:rsid w:val="0095679B"/>
    <w:rsid w:val="00980610"/>
    <w:rsid w:val="009B2D04"/>
    <w:rsid w:val="009B53DD"/>
    <w:rsid w:val="009B6EA0"/>
    <w:rsid w:val="009C5A1D"/>
    <w:rsid w:val="00A77CAA"/>
    <w:rsid w:val="00AA5E39"/>
    <w:rsid w:val="00AA6B40"/>
    <w:rsid w:val="00AE264C"/>
    <w:rsid w:val="00B009B1"/>
    <w:rsid w:val="00B60E7E"/>
    <w:rsid w:val="00BA539E"/>
    <w:rsid w:val="00BB5C6B"/>
    <w:rsid w:val="00C3743D"/>
    <w:rsid w:val="00C545B3"/>
    <w:rsid w:val="00C60C6A"/>
    <w:rsid w:val="00C724DC"/>
    <w:rsid w:val="00C95F18"/>
    <w:rsid w:val="00CB7A50"/>
    <w:rsid w:val="00CE1825"/>
    <w:rsid w:val="00CE5503"/>
    <w:rsid w:val="00D3698C"/>
    <w:rsid w:val="00D62341"/>
    <w:rsid w:val="00D64FF9"/>
    <w:rsid w:val="00D66988"/>
    <w:rsid w:val="00D94D54"/>
    <w:rsid w:val="00DE0497"/>
    <w:rsid w:val="00E354B4"/>
    <w:rsid w:val="00E42651"/>
    <w:rsid w:val="00E633B5"/>
    <w:rsid w:val="00E70A47"/>
    <w:rsid w:val="00E824B7"/>
    <w:rsid w:val="00F11EDB"/>
    <w:rsid w:val="00F162EA"/>
    <w:rsid w:val="00F266A7"/>
    <w:rsid w:val="00F55D6F"/>
    <w:rsid w:val="00F72A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rmalWeb">
    <w:name w:val="Normal (Web)"/>
    <w:basedOn w:val="Normal"/>
    <w:uiPriority w:val="99"/>
    <w:semiHidden/>
    <w:unhideWhenUsed/>
    <w:rsid w:val="009B6EA0"/>
    <w:pPr>
      <w:spacing w:before="100" w:beforeAutospacing="1" w:after="100" w:afterAutospacing="1"/>
    </w:pPr>
    <w:rPr>
      <w:lang w:val="en-IN" w:eastAsia="en-IN"/>
    </w:rPr>
  </w:style>
  <w:style w:type="paragraph" w:customStyle="1" w:styleId="blockquote">
    <w:name w:val="blockquote"/>
    <w:basedOn w:val="Normal"/>
    <w:rsid w:val="009B6EA0"/>
    <w:pPr>
      <w:spacing w:before="100" w:beforeAutospacing="1" w:after="100" w:afterAutospacing="1"/>
    </w:pPr>
    <w:rPr>
      <w:lang w:val="en-IN" w:eastAsia="en-IN"/>
    </w:rPr>
  </w:style>
</w:styles>
</file>

<file path=word/webSettings.xml><?xml version="1.0" encoding="utf-8"?>
<w:webSettings xmlns:r="http://schemas.openxmlformats.org/officeDocument/2006/relationships" xmlns:w="http://schemas.openxmlformats.org/wordprocessingml/2006/main">
  <w:divs>
    <w:div w:id="2092701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0E7FC6-D75F-45AF-BC4E-C05E3917B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932</Words>
  <Characters>5317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6237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5</cp:revision>
  <cp:lastPrinted>2016-09-21T16:48:00Z</cp:lastPrinted>
  <dcterms:created xsi:type="dcterms:W3CDTF">2016-11-12T16:00:00Z</dcterms:created>
  <dcterms:modified xsi:type="dcterms:W3CDTF">2016-11-16T05:26:00Z</dcterms:modified>
</cp:coreProperties>
</file>